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F2" w:rsidRPr="001734F9" w:rsidRDefault="005B51F2" w:rsidP="005B51F2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1734F9">
        <w:rPr>
          <w:rFonts w:ascii="Times New Roman" w:eastAsiaTheme="minorHAnsi" w:hAnsi="Times New Roman" w:cs="Times New Roman"/>
          <w:b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5B51F2" w:rsidRPr="001734F9" w:rsidRDefault="005B51F2" w:rsidP="005B51F2">
      <w:pPr>
        <w:spacing w:after="0" w:line="240" w:lineRule="auto"/>
        <w:ind w:left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734F9">
        <w:rPr>
          <w:rFonts w:ascii="Times New Roman" w:eastAsiaTheme="minorHAnsi" w:hAnsi="Times New Roman" w:cs="Times New Roman"/>
          <w:b/>
          <w:sz w:val="24"/>
          <w:szCs w:val="24"/>
        </w:rPr>
        <w:t>«УРАЛЬСКИЙ ПРОМЫШЛЕННО-ЭКОНОМИЧЕСКИЙ ТЕХНИКУМ»</w:t>
      </w:r>
    </w:p>
    <w:p w:rsidR="005B51F2" w:rsidRPr="001734F9" w:rsidRDefault="00E079A4" w:rsidP="005B51F2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079A4"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5B51F2" w:rsidRDefault="005B51F2" w:rsidP="005B51F2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B51F2" w:rsidRPr="001734F9" w:rsidRDefault="005B51F2" w:rsidP="005B51F2">
      <w:pPr>
        <w:spacing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51F2" w:rsidRPr="001734F9" w:rsidRDefault="005B51F2" w:rsidP="005B51F2">
      <w:pPr>
        <w:spacing w:line="360" w:lineRule="auto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5B51F2" w:rsidRPr="001734F9" w:rsidRDefault="005B51F2" w:rsidP="005B51F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51F2" w:rsidRPr="001734F9" w:rsidRDefault="005B51F2" w:rsidP="005B51F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51F2" w:rsidRPr="001734F9" w:rsidRDefault="005B51F2" w:rsidP="005B51F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51F2" w:rsidRDefault="005B51F2" w:rsidP="005B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5B51F2" w:rsidRPr="00D36DC2" w:rsidRDefault="005B51F2" w:rsidP="005B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1F2" w:rsidRDefault="005B51F2" w:rsidP="005B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6DC2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разделу МДК.03.01.01 «</w:t>
      </w:r>
      <w:r w:rsidRPr="005B51F2">
        <w:rPr>
          <w:rFonts w:ascii="Times New Roman" w:eastAsia="Times New Roman" w:hAnsi="Times New Roman" w:cs="Times New Roman"/>
          <w:b/>
          <w:sz w:val="36"/>
          <w:szCs w:val="36"/>
        </w:rPr>
        <w:t>Организация работы по энергосбережению структурного подразделения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5B51F2" w:rsidRPr="00D36DC2" w:rsidRDefault="005B51F2" w:rsidP="005B51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36DC2">
        <w:rPr>
          <w:rFonts w:ascii="Times New Roman" w:eastAsia="Times New Roman" w:hAnsi="Times New Roman" w:cs="Times New Roman"/>
          <w:b/>
          <w:sz w:val="36"/>
          <w:szCs w:val="36"/>
        </w:rPr>
        <w:t>МДК 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D36DC2">
        <w:rPr>
          <w:rFonts w:ascii="Times New Roman" w:eastAsia="Times New Roman" w:hAnsi="Times New Roman" w:cs="Times New Roman"/>
          <w:b/>
          <w:sz w:val="36"/>
          <w:szCs w:val="36"/>
        </w:rPr>
        <w:t>.01  «</w:t>
      </w:r>
      <w:r w:rsidRPr="005B51F2">
        <w:rPr>
          <w:rFonts w:ascii="Times New Roman" w:eastAsia="Times New Roman" w:hAnsi="Times New Roman" w:cs="Times New Roman"/>
          <w:b/>
          <w:sz w:val="36"/>
          <w:szCs w:val="36"/>
        </w:rPr>
        <w:t>Планирование и организация работы структурного подразделения</w:t>
      </w:r>
      <w:r w:rsidRPr="00D36DC2"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</w:p>
    <w:p w:rsidR="005B51F2" w:rsidRDefault="005B51F2" w:rsidP="005B5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51F2" w:rsidRPr="00D36DC2" w:rsidRDefault="005B51F2" w:rsidP="005B5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5B51F2" w:rsidRPr="00D36DC2" w:rsidRDefault="005B51F2" w:rsidP="005B5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6DC2">
        <w:rPr>
          <w:rFonts w:ascii="Times New Roman" w:eastAsia="Times New Roman" w:hAnsi="Times New Roman" w:cs="Times New Roman"/>
          <w:sz w:val="28"/>
          <w:szCs w:val="28"/>
        </w:rPr>
        <w:t>о специальности</w:t>
      </w:r>
    </w:p>
    <w:p w:rsidR="005B51F2" w:rsidRPr="00D36DC2" w:rsidRDefault="005B51F2" w:rsidP="005B5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sz w:val="28"/>
          <w:szCs w:val="28"/>
        </w:rPr>
        <w:t xml:space="preserve">13.02.11 «Техническая эксплуатация и обслуживание электрического и электромеханического оборудования» </w:t>
      </w:r>
    </w:p>
    <w:p w:rsidR="005B51F2" w:rsidRPr="00D36DC2" w:rsidRDefault="005B51F2" w:rsidP="005B5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6DC2">
        <w:rPr>
          <w:rFonts w:ascii="Times New Roman" w:eastAsia="Times New Roman" w:hAnsi="Times New Roman" w:cs="Times New Roman"/>
          <w:sz w:val="28"/>
          <w:szCs w:val="28"/>
        </w:rPr>
        <w:t>(базовой подготовки)</w:t>
      </w:r>
    </w:p>
    <w:p w:rsidR="005B51F2" w:rsidRPr="00D36DC2" w:rsidRDefault="005B51F2" w:rsidP="005B51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51F2" w:rsidRPr="001734F9" w:rsidRDefault="005B51F2" w:rsidP="005B51F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51F2" w:rsidRDefault="005B51F2" w:rsidP="005B51F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5B51F2" w:rsidRDefault="005B51F2" w:rsidP="005B51F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51F2" w:rsidRPr="001734F9" w:rsidRDefault="005B51F2" w:rsidP="005B51F2">
      <w:pPr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51F2" w:rsidRDefault="005B51F2" w:rsidP="005B51F2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76D97" w:rsidRDefault="00B76D97" w:rsidP="005B51F2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76D97" w:rsidRDefault="00B76D97" w:rsidP="005B51F2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76D97" w:rsidRPr="001734F9" w:rsidRDefault="00B76D97" w:rsidP="005B51F2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51F2" w:rsidRPr="001734F9" w:rsidRDefault="005B51F2" w:rsidP="005B51F2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sectPr w:rsidR="005B51F2" w:rsidRPr="001734F9">
          <w:pgSz w:w="11906" w:h="16838"/>
          <w:pgMar w:top="719" w:right="851" w:bottom="719" w:left="1701" w:header="709" w:footer="709" w:gutter="0"/>
          <w:cols w:space="720"/>
        </w:sectPr>
      </w:pPr>
      <w:r w:rsidRPr="001734F9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B76D9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tbl>
      <w:tblPr>
        <w:tblW w:w="9976" w:type="dxa"/>
        <w:tblLayout w:type="fixed"/>
        <w:tblLook w:val="0000"/>
      </w:tblPr>
      <w:tblGrid>
        <w:gridCol w:w="4396"/>
        <w:gridCol w:w="5580"/>
      </w:tblGrid>
      <w:tr w:rsidR="005B51F2" w:rsidRPr="001734F9" w:rsidTr="005B51F2">
        <w:trPr>
          <w:cantSplit/>
          <w:trHeight w:val="1702"/>
        </w:trPr>
        <w:tc>
          <w:tcPr>
            <w:tcW w:w="9976" w:type="dxa"/>
            <w:gridSpan w:val="2"/>
          </w:tcPr>
          <w:p w:rsidR="005B51F2" w:rsidRPr="001734F9" w:rsidRDefault="005B51F2" w:rsidP="005B51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3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«Техническая эксплуатация и обслуживание электрического и электромеханического оборудования»  (базовой подготовки)  программы </w:t>
            </w:r>
            <w:r w:rsidRPr="005B51F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МДК.03.01.01 «Организация работы по энергосбережению структурного подразделения»</w:t>
            </w:r>
          </w:p>
        </w:tc>
      </w:tr>
      <w:tr w:rsidR="00B76D97" w:rsidRPr="001734F9" w:rsidTr="005B51F2">
        <w:trPr>
          <w:cantSplit/>
          <w:trHeight w:val="4667"/>
        </w:trPr>
        <w:tc>
          <w:tcPr>
            <w:tcW w:w="4396" w:type="dxa"/>
          </w:tcPr>
          <w:p w:rsidR="00B76D97" w:rsidRPr="00B76D97" w:rsidRDefault="00B76D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D97">
              <w:rPr>
                <w:rFonts w:ascii="Times New Roman" w:hAnsi="Times New Roman" w:cs="Times New Roman"/>
                <w:sz w:val="24"/>
                <w:szCs w:val="24"/>
              </w:rPr>
              <w:t>Одобрено цикловой комиссией</w:t>
            </w:r>
          </w:p>
          <w:p w:rsidR="00B76D97" w:rsidRPr="00B76D97" w:rsidRDefault="00B76D9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97">
              <w:rPr>
                <w:rFonts w:ascii="Times New Roman" w:hAnsi="Times New Roman" w:cs="Times New Roman"/>
                <w:sz w:val="24"/>
                <w:szCs w:val="24"/>
              </w:rPr>
              <w:t>электроэнергетики</w:t>
            </w: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9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97">
              <w:rPr>
                <w:rFonts w:ascii="Times New Roman" w:hAnsi="Times New Roman" w:cs="Times New Roman"/>
                <w:sz w:val="24"/>
                <w:szCs w:val="24"/>
              </w:rPr>
              <w:t>______________ Е.В. Данилова</w:t>
            </w: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97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6D97">
              <w:rPr>
                <w:rFonts w:ascii="Times New Roman" w:hAnsi="Times New Roman" w:cs="Times New Roman"/>
                <w:sz w:val="24"/>
                <w:szCs w:val="24"/>
              </w:rPr>
              <w:t>от «25» августа 2014 г.</w:t>
            </w:r>
          </w:p>
        </w:tc>
        <w:tc>
          <w:tcPr>
            <w:tcW w:w="5580" w:type="dxa"/>
          </w:tcPr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76D97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76D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7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97">
              <w:rPr>
                <w:rFonts w:ascii="Times New Roman" w:hAnsi="Times New Roman" w:cs="Times New Roman"/>
                <w:sz w:val="24"/>
                <w:szCs w:val="24"/>
              </w:rPr>
              <w:t>учебной  работе АН ПОО «Уральский промышленно-экономический техникум»</w:t>
            </w: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9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B76D97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B76D97" w:rsidRPr="00B76D97" w:rsidRDefault="00B76D97">
            <w:pPr>
              <w:tabs>
                <w:tab w:val="left" w:pos="567"/>
              </w:tabs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D97">
              <w:rPr>
                <w:rFonts w:ascii="Times New Roman" w:hAnsi="Times New Roman" w:cs="Times New Roman"/>
                <w:sz w:val="24"/>
                <w:szCs w:val="24"/>
              </w:rPr>
              <w:t>«28» августа 2014 г.</w:t>
            </w: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97" w:rsidRPr="00B76D97" w:rsidRDefault="00B76D97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51F2" w:rsidRPr="001734F9" w:rsidRDefault="005B51F2" w:rsidP="005B51F2">
      <w:pPr>
        <w:tabs>
          <w:tab w:val="left" w:pos="5245"/>
        </w:tabs>
        <w:ind w:right="-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51F2" w:rsidRPr="001734F9" w:rsidRDefault="005B51F2" w:rsidP="005B51F2">
      <w:pPr>
        <w:tabs>
          <w:tab w:val="left" w:pos="5245"/>
        </w:tabs>
        <w:ind w:right="-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51F2" w:rsidRPr="001734F9" w:rsidRDefault="005B51F2" w:rsidP="005B51F2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51F2" w:rsidRPr="00D36DC2" w:rsidRDefault="005B51F2" w:rsidP="005B51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АН ПОО «Уральский промышленно-экономический техникум»</w:t>
      </w:r>
    </w:p>
    <w:p w:rsidR="005B51F2" w:rsidRPr="00D36DC2" w:rsidRDefault="005B51F2" w:rsidP="005B51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F2" w:rsidRPr="00D36DC2" w:rsidRDefault="005B51F2" w:rsidP="005B51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  <w:r w:rsidRPr="00D36D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Лебенкова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А.М.,</w:t>
      </w:r>
      <w:r w:rsidRPr="00D36DC2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DC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DC2">
        <w:rPr>
          <w:rFonts w:ascii="Times New Roman" w:eastAsia="Times New Roman" w:hAnsi="Times New Roman" w:cs="Times New Roman"/>
          <w:sz w:val="24"/>
          <w:szCs w:val="24"/>
        </w:rPr>
        <w:t>АН ПОО «Уральский промышленно-экономический техникум»</w:t>
      </w:r>
    </w:p>
    <w:p w:rsidR="005B51F2" w:rsidRPr="00D36DC2" w:rsidRDefault="005B51F2" w:rsidP="005B51F2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Техническая экспертиза комплекта контрольно-оценочных средств</w:t>
      </w:r>
    </w:p>
    <w:p w:rsidR="005B51F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1F2">
        <w:rPr>
          <w:rFonts w:ascii="Times New Roman" w:eastAsia="Times New Roman" w:hAnsi="Times New Roman" w:cs="Times New Roman"/>
          <w:sz w:val="24"/>
          <w:szCs w:val="24"/>
        </w:rPr>
        <w:t>МДК.03.01.01 «Организация работы по энергосбережению структурного подразделения»</w:t>
      </w: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 xml:space="preserve">Эксперт: </w:t>
      </w:r>
    </w:p>
    <w:p w:rsidR="005B51F2" w:rsidRPr="00D36DC2" w:rsidRDefault="005B51F2" w:rsidP="005B51F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DC2">
        <w:rPr>
          <w:rFonts w:ascii="Times New Roman" w:eastAsia="Times New Roman" w:hAnsi="Times New Roman" w:cs="Times New Roman"/>
          <w:sz w:val="24"/>
          <w:szCs w:val="24"/>
        </w:rPr>
        <w:t>____________________Т.Ю. Иванова</w:t>
      </w: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F2" w:rsidRPr="00D36DC2" w:rsidRDefault="005B51F2" w:rsidP="005B51F2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1F2" w:rsidRPr="001734F9" w:rsidRDefault="005B51F2" w:rsidP="005B51F2">
      <w:pPr>
        <w:spacing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51F2" w:rsidRDefault="005B51F2" w:rsidP="005B51F2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5B51F2" w:rsidRDefault="005B51F2" w:rsidP="005B51F2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431AC6" w:rsidRDefault="00431AC6" w:rsidP="00431AC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ПОЯСНИТЕЛЬНАЯ ЗАПИСКА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комплект оценочных сре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едназначен для итоговой оценки по </w:t>
      </w:r>
      <w:r w:rsidR="005B51F2" w:rsidRPr="005B51F2">
        <w:rPr>
          <w:rFonts w:ascii="Times New Roman" w:eastAsia="Times New Roman" w:hAnsi="Times New Roman" w:cs="Times New Roman"/>
          <w:color w:val="000000"/>
          <w:sz w:val="24"/>
          <w:szCs w:val="24"/>
        </w:rPr>
        <w:t>МДК.03.01.01 «Организация работы по энергосбережению структурного подразделения»</w:t>
      </w:r>
      <w:r w:rsidR="005B5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специальности СПО  «Техническая эксплуатация и обслуживание электрического и электромеханического оборудования (по отраслям)» для проведения дифференциального зачета.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AC6" w:rsidRDefault="00431AC6" w:rsidP="00431AC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ПАСПОРТ КОМПЛЕКТА КОНТРОЛЬНО-ОЦЕНОЧНЫХ СРЕДСТВ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Область применения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контрольно-оценочных сре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едназначен для итоговой проверки результатов освоения </w:t>
      </w:r>
      <w:r w:rsidR="00431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раздела </w:t>
      </w:r>
      <w:r w:rsidR="005B51F2" w:rsidRPr="005B51F2">
        <w:rPr>
          <w:rFonts w:ascii="Times New Roman" w:eastAsia="Times New Roman" w:hAnsi="Times New Roman" w:cs="Times New Roman"/>
          <w:color w:val="000000"/>
          <w:sz w:val="24"/>
          <w:szCs w:val="24"/>
        </w:rPr>
        <w:t>МДК.03.01.01 «Организация работы по энергосбережению структурного подразделения»</w:t>
      </w:r>
      <w:r w:rsidR="005B5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вариативного блока профессиональной образовательной программы по специальности СПО  «Техническая эксплуатация и обслуживание электрического и электромеханического оборудования</w:t>
      </w:r>
      <w:r w:rsidRPr="00F753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(по отраслям)»,</w:t>
      </w:r>
      <w:r w:rsidRPr="00F753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(уровень подготовки базовый).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Требования ФГОС по освоению дисциплины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</w:t>
      </w:r>
      <w:r w:rsidR="00431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раздела </w:t>
      </w:r>
      <w:r w:rsidR="005B51F2" w:rsidRPr="005B51F2">
        <w:rPr>
          <w:rFonts w:ascii="Times New Roman" w:eastAsia="Times New Roman" w:hAnsi="Times New Roman" w:cs="Times New Roman"/>
          <w:color w:val="000000"/>
          <w:sz w:val="24"/>
          <w:szCs w:val="24"/>
        </w:rPr>
        <w:t>МДК.03.01.01 «Организация работы по энергосбережению структурного подразделения»</w:t>
      </w:r>
      <w:r w:rsidRPr="00F753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должен обладать предусмотренными ФГОС</w:t>
      </w:r>
      <w:r w:rsidR="00431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специальности СПО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«Техническая эксплуатация и обслуживание электрического и электромеханического оборудования</w:t>
      </w:r>
      <w:r w:rsidRPr="00F753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(по отраслям)»,</w:t>
      </w:r>
      <w:r w:rsidRPr="00F753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(уровень подготовки базовый</w:t>
      </w:r>
      <w:r w:rsidRPr="00F753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следующими умениями и знаниями, которые формируют профессиональные и общие компетенции: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освоения учебной дисциплины обучающийся должен</w:t>
      </w:r>
      <w:r w:rsidR="00431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5367" w:rsidRPr="00F75367" w:rsidRDefault="00F75367" w:rsidP="00431A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планы размещения оборудования;</w:t>
      </w:r>
    </w:p>
    <w:p w:rsidR="00F75367" w:rsidRPr="00F75367" w:rsidRDefault="00F75367" w:rsidP="00431A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электрооборудование, определять оптимальные варианты его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использования;</w:t>
      </w:r>
    </w:p>
    <w:p w:rsidR="00F75367" w:rsidRPr="00F75367" w:rsidRDefault="00F75367" w:rsidP="00431AC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нормативными документами, справочной литературой 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другими информационными источниками;</w:t>
      </w:r>
    </w:p>
    <w:p w:rsidR="00F75367" w:rsidRPr="00F75367" w:rsidRDefault="00F75367" w:rsidP="00431AC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и читать электрические схемы;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2.2.2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освоения учебной дисциплины обучающийся должен</w:t>
      </w: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знать: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назначение, типы, режимы работы электрических станций;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- устройство систем электроснабжения, выбор элеме</w:t>
      </w:r>
      <w:r w:rsidR="00431AC6">
        <w:rPr>
          <w:rFonts w:ascii="Times New Roman" w:eastAsia="Times New Roman" w:hAnsi="Times New Roman" w:cs="Times New Roman"/>
          <w:color w:val="000000"/>
          <w:sz w:val="24"/>
          <w:szCs w:val="24"/>
        </w:rPr>
        <w:t>нтов схемы электро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снабжения и защиты;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физические принципы работы, конструкцию, области применения</w:t>
      </w:r>
      <w:r w:rsidR="00431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электрооборудования;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- критерии выбора электрооборудования;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организации проектирования электрооборудования;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положения Правил устройства элект</w:t>
      </w:r>
      <w:r w:rsidR="00431AC6">
        <w:rPr>
          <w:rFonts w:ascii="Times New Roman" w:eastAsia="Times New Roman" w:hAnsi="Times New Roman" w:cs="Times New Roman"/>
          <w:color w:val="000000"/>
          <w:sz w:val="24"/>
          <w:szCs w:val="24"/>
        </w:rPr>
        <w:t>роустановок (ПУЭ), Правил техни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эксплуатации электроустановок (ПТЭ) и Правил техники</w:t>
      </w:r>
      <w:r w:rsidR="00431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(ПТБ) и правил (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), и других нормативных</w:t>
      </w:r>
      <w:r w:rsidR="00431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расчета мощности силовых трансформаторов;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принципы автоматического управления системой электроснабжения.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2.2.3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В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результате освоения учебной дисциплины формируются следующие</w:t>
      </w:r>
      <w:r w:rsidR="00431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 компетенции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включающими в себя способность: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3.СОДЕРЖАНИЕ КОНТРОЛЬНО-ОЦЕНОЧНЫХ СРЕДСТВ ДЛЯ ПРОВЕДЕНИЯ ПРОМЕЖУТОЧНОЙ И ИТОГОВОЙ АТТЕСТАЦИИ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Структура контрольного задания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43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 материала по программе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контрольного задания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(теоретические вопросы и практические задания)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Системы электроснабжения объектов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1.Предмет электроснабжение и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электросбережение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: содержание, структура, значение в программе обучения.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2.Перечислмть основные направления развития энергетики, дать характеристику каждому направлению.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3.Перечислить элементы систем электроснабжения, дать характеристику каждого элемента системы.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4.Перечислить основные виды электростанций.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5.Перечислить виды альтернативных источников энергии.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6.Нарисовать структуру ГЭС и описать элементы структуры.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7.Нарисовать структуру ТЭЦ и описать элементы структуры.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8.Нарисовать структуру АЭС и описать элементы структуры.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9.Составить структурную схему СЭС и описать элементы структуры.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10.Перечислить направления развития альтернативной энергетики.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11.Нарисовать структурную схему энергосистемы и описать элементы структуры.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12.Назначение и виды источников питания в энергосистемах крупных городов.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13. Назначение и виды источников питания в энергосистемах небольших населенных пунктов.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14.Назначение и виды элементов связи в энергосистемах, их особенности.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15.Назначение и виды подстанций в энергосистемах, их особенности.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Внутрицеховое электроснабжение отрасли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1.Описать классификацию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электроприемников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дать им характеристику.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2.Описать категории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электроприемников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дать полную характеристику каждой категории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электроприемников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3.Описать структуру электрических сетей и элементы структуры.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4.Описать особенности и виды электропроводки.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5.Описать особенности конструкции воздушных линий напряжением до 1000 В.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6.Описать особенности конструкции кабельных линий напряжением до 1000 В.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7.Описать конструктивное выполнение электрических сетей напряжением до 1000 В.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8.Описать структуру магистральных схем электроснабжения.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9.Описать структуру распределительных схем электроснабжения.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10.Описать структуру смешанных схем электроснабжения.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11.Пересилить виды схем электроснабжения напряжением до 1000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достоинства и недостатки схем.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12.Назначение и виды графиков электрических нагрузок, применение графиков.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13.Перечислить методы расчета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электронагрузок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применяемые расчетные коэффициенты.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14.Описать методику расчета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электронагрузок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15.Описать методику расчета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электронагрузок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освещения.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16.Описать структуру осветительных электросетей.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17.Источнки питания в схемах осветительных сетей.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18.Осветительных сети в гражданских зданиях, их особенности.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19.Возникновение потерь мощности и электроэнергии в системах электроснабжения, причины возникновения потерь.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20.Перечислить основные мероприятия по снижению потерь мощности и электроэнергии.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21.Нагрев проводов электрическим током.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22.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Тепловое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тока.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23.Влияние параметров схемы на тепловое действие тока.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24.Определение длительно-допустимого тока.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25.Методика выбора марок и сечений провод и кабелей.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1.Построить графики электрических нагрузок: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25 кВт; время 4 часа; Рн2 = 28 кВт; время 2 часа;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Рн3 = 24 кВт; время 2 часа; tqφ = 0,85.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2.Определить электрическую нагрузку схемы: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18 кВт; 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Qн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21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Sн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 2.Определить электрическую нагрузку схемы: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18 кВт; 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Qн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21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Кmax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= 1,37; 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Smax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=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4.Опредлить электрическую нагрузку освещения: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Руд = 24 Вт/м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Sпр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 = 1440 м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 Кс = 0,95.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 ТЕСТОВОЕ ЗАДАНИЕ ИТОГОВОГО КОНТРОЛЯ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</w:t>
      </w:r>
      <w:proofErr w:type="gramStart"/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proofErr w:type="gramEnd"/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(тестовое задание закрытого типа)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для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соответствие между системами электроснабжения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 Система электроснабжения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совокупность электроустановок для передачи и распределения электроэнергии на определенной территории, состоящая из подстанций, распределительных устройств,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токопроводов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воздушных и кабельных линий электропередач, аппаратуры присоединения, защиты и управления.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 Энергетическая система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взаимосвязанных электроустановок, предназначенных для производства, передачи и распределения электроэнергии.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 Электроэнергетическая система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совокупность электростанций, электрических и тепловых сетей, потребителей электроэнергии и теплоты, связанных общностью режима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непрерывном процессе производства, преобразования и распределения электрической и тепловой энергии при общем управлении этим режимом.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 Электрическая сеть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энергетической системы без тепловых сетей и потребителей теплоты.</w:t>
      </w: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Установите соответствие между схемами внутреннего электроснабжения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потребтелей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1000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1.Магистральная схема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схемы, выполняемые с помощью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распределительных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шинопроводов</w:t>
      </w:r>
      <w:proofErr w:type="spell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2.Радиальная схема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сочетающие в себе элементы магистральных и радиальных схем.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3.Смешанная схема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схема, обеспечивающая равномерное распределение нагрузок по площади помещения и выполненная по схеме блок трансформатор – магистраль.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особенностями конструкции электрические сети напряжением до 1000В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 Открытые электропроводки внутри помещений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комплектное электротехническое устройство для внутрицеховой электрической сети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 Скрытые электропроводки внутри помещений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постоянного и переменного тока, выполняемые изолированными проводами по открытой поверхности стен, потолка, пола, перекрытий.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 Кабельные линии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постоянного и переменного тока, выполняемые изолированными проводами внутри конструктивных элементов зданий, может быть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выполнена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трубах или каналах.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4.Шинопроводы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линии, выполненные из медных или алюминиевых жил, имеющих изоляцию жил и поясную изоляцию.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электрических нагрузок в электрических сетях напряжением до 1000В выполняется следующими методами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1.Графический метод.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определить расчетные электрические нагрузки с учетом перегрузочных режимов работы.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2.Метод коэффициента спроса.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позволяет определить реальные электрические нагрузки в номинальном режиме работы.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3.Метод коэффициента использования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электрические нагрузки определяются с помощью графиков различных режимов работы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4.Метод коэффициента максимума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определить величину средней электрической нагрузки за смену.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 следующие схемы противоаварийной автоматики схем электроснабжения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1.Автоматическое повторное включение (АПВ).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автоматическое включение резервных линий питания.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2.Автоматичекое включение резерва (АВР).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автоматическое включение или отключение потребителей для регулировки силы тока в схеме электроснабжения.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3.Автоматическая разгрузка по току (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автоматическое включение или отключение потребителей для регулировки частоты в схеме электроснабжения.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4.Автоматическая разгрузка по частоте (АЧР)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автоматическое повторное включение схемы электроснабжения.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Системы электроснабжения состоят из элементов: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питания, потребители, ЛЭП, преобразовательные подстанции;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питания, потребители, преобразовательные подстанции, генераторы;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питания, двигатели, преобразовательные подстанции. ЛЭП;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питания, потребители, трансформаторы, генераторы.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направления развития энергетики: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техническое, экономическое, политическое;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техническое, социально-политическое, экологическое;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альтернативное, экологическое, социальное;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биологическое, техническое, экологическое;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видом электростанций являются: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ГЭС;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АЭС;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ТЭЦ;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ГРЭС.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внутреннего электроснабжения могут быть выполнены: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магистральная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петлевая, радиальная, от электростанции;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магистральная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смешанная, от энергосистемы, петлевая;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магистральная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от электростанции, смешанная, от энергосистемы;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магистральная, радиальная, смешанная, петлевая.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внешнего электроснабжения могут быть: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магистральными и радиальными;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от энергосистемы и от собственной электростанции;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смешанными и радиальными;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магистральными и смешанными;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Электроприемники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работать в режимах: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продолжительный, кратковременный, низковольтный;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продолжительный, кратковременный, повторно-кратковременный;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кратковременный, повторно-кратковременный, высоковольтный;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кратковременный, низковольтный, высоковольтный;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электроприемникам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категории относятся: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жилые дома, учебные заведения, лечебные учреждения;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жилые дома, промышленные предприятия, административные здания;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легкой промышленности, учебные учреждения, предприятия пищевой промышленности;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металлургические предприятия, химические и нефтеперерабатывающие предприятия, железные дороги.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реальную электрическую нагрузку схемы позволяет метод: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коэффициента максимума;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коэффициента использования;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метод;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коэффициента спроса.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Плавкие предохранители имеют следующее назначение в электрических схемах: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заземление;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аппараты управления;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 для защиты от токов короткого замыкания;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 для защиты от токов перегрузки;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Плавкие предохранители рассчитывают: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номинальному току, 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пусковому току, 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пуск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максимальному току, 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длительно – допустимому току, 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д.д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Узлами электропитания в схемах электроснабжения могут быть: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ящик с рубильником;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распределительный пункт</w:t>
      </w: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осветительные щитки.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электрическую нагрузку схему без выполнения расчета позволяет метод: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метод;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коэффициента максимума;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коэффициента использования;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 коэффициента спроса;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автоматических выключателей в схемах электроснабжения позволяет выполнять: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от токов короткого замыкания;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от токов перегрузки;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работой схемы;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блокировку схем;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Преднамеренное соединение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электроприемника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нулевым проводом называется: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зануление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заземление;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блокировка;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заземляющий контур;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Перенапряжения в схемах электроснабжения могут возникать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следствии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превышения напряжения в сети, короткого замыкания;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статического электричества, превышения напряжения в сети;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превышения напряжения в сети, грозы;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короткого замыкания, грозы;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</w:t>
      </w:r>
      <w:proofErr w:type="gramStart"/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</w:t>
      </w:r>
      <w:proofErr w:type="gramEnd"/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(тестовое задание открытого типа)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(вопрос)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proofErr w:type="gramStart"/>
      <w:r w:rsidR="00431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ставьте пропущенное слово.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«Реактивная мощность в схемах электроснабжения определяет величину……»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22Вставьте пропущенные слова.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Электроприемники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преобразующие электрическую энергию в механическую энергию, называют……»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23Вставьте пропущенное слово.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«Электроустановки позволяющие получать тепловую энергию применяют в качестве……»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24Вставьте пропущенную величину.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«Осветительные электрические сети работают на напряжении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В.»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25Вставьте пропущенное слово.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«Единица измерения напряжения - …..»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26Вставьте пропущенную формулу.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«Величину полной мощности в схеме электроснабжения можно определить по формуле………»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27Вставьте пропущенные слова.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«Использование компенсационных установок в схемах электроснабжения позволяет…….»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28Вставьте пропущенную единицу измерения.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«Для определения величины полной мощности используют единицы измерения…..»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29Вставьте пропущенные слова.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«Атмосферные перенапряжения возникают в результате воздействия……..»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30Вставьте пропущенные слова.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«Без отсечки времени срабатывает схема релейной защиты………»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</w:t>
      </w:r>
      <w:proofErr w:type="gramStart"/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proofErr w:type="gramEnd"/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(тестовое задание свободного изложения)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(вопрос)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31Напишите основные виды проводниковых материалов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32Напишите основные элементы реле тока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33Напишите основные элементы теплового реле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34Напишите, с какой целью используют переносное заземление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35Напишите, с какой целью используют защитное отключение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36Напишите, с какой целью используют защитное заземление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37Напишите марку провода и расшифруйте его буквенно-цифровую маркировку: ПВ-3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38Напишите марку кабеля и расшифруйте его буквенно-цифровую маркировку: ВВГ-1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39Напишите марку предохранителя и расшифруйте его буквенно-цифровую маркировку: ПРН-2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40Напишите марку автоматического выключателя и расшифруйте его буквенно-цифровую маркировку: АВМ-4С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41Напишите марку компенсационной установки и расшифруйте ее буквенно-цифровую маркировку: УК-0,38-324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марку трансформатора и расшифруйте ее буквенно-цифровую маркировку: ТМЗ-1000/10/0,4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43Напишите формулу расчета пускового тока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44Напишите формулу расчета номинального тока трехфазной сети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45Напишите формулу расчета мощности трансформатора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 Инструкция для обучающегося при выполнении тестового задания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3.3.1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ри выполнении заданий № 1-5 соотнесите содержание левого столбца с содержанием правого столбца. Запишите в соответствующие строки бланка ответов букву из правого столбца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обозначающую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правиль-ный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 на вопросы левого столбца. В результате выполнения Вы получите последовательность из пары «цифра-буква».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1-А, 2-Б, 3-В.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3.3.2</w:t>
      </w:r>
      <w:proofErr w:type="gramStart"/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заданий № 6-20 выберите букву, соответствующую правильному варианту ответа и запишите ее в бланк ответов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3.3.3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выполнении задания № 21-30 в ставьте пропущенное в скобках слово и запишите ответ в соответствующей строке бланка ответов. Если требуется вставить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два и более слов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соблюдайте их порядок в предложении. Если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 правильный ответ поставьте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прочерк на поле ответа на месте предполагаемого слова.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3.3.4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ри выполнении задания № 31-45 изложите ответ, исходя из поставленного вопроса без дополнительной информации, наличие более 3-х грамматических ошибок снимает один балл за правильный по содержанию ответ.</w:t>
      </w:r>
    </w:p>
    <w:p w:rsidR="00F75367" w:rsidRPr="00F75367" w:rsidRDefault="00F75367" w:rsidP="00431AC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Эталон ответа и критерии оценивания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3.4.1Критерии оценки качества тестового задания закрытого типа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для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 ответа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 баллах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1Укажите соответствие между системами электроснабжения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 Система электроснабжения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совокупность электроустановок для передачи и распределения электроэнергии на определенной территории, состоящая из подстанций, распределительных устройств,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токопроводов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воздушных и кабельных линий электропередач, аппаратуры присоединения, защиты и управления.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 Энергетическая система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взаимосвязанных электроустановок, предназначенных для производства, передачи и распределения электроэнергии.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 Электроэнергетическая система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совокупность электростанций, электрических и тепловых сетей, потребителей электроэнергии и теплоты, связанных общностью режима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непрерывном процессе производства, преобразования и распределения электрической и тепловой энергии при общем управлении этим режимом.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 Электрическая сеть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энергетической системы без тепловых сетей и потребителей теплоты.</w:t>
      </w: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1-Б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2-В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3-Г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4-А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каждое прав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 балл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схемами внутреннего электроснабжения потребителей до 1000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1.Магистральная схема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схемы, выполняемые с помощью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распределительных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шинопроводов</w:t>
      </w:r>
      <w:proofErr w:type="spell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2.Радиальная схема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сочетающие в себе элементы магистральных и радиальных схем.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3.Смешанная схема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схема, обеспечивающая равномерное распределение нагрузок по площади помещения и выполненная по схеме блок трансформатор – магистраль.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1-В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2-А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3-Б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каждое прав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 балл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особенностями конструкции электрические сети напряжением до 1000В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 Открытые электропроводки внутри помещений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комплектное электротехническое устройство для внутрицеховой электрической сети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 Скрытые электропроводки внутри помещений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постоянного и переменного тока, выполняемые изолированными проводами по открытой поверхности стен, потолка, пола, перекрытий.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 Кабельные линии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сети постоянного и переменного тока, выполняемые изолированными проводами внутри конструктивных элементов зданий, может быть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выполнена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трубах или каналах.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4.Шинопроводы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линии, выполненные из медных или алюминиевых жил, имеющих изоляцию жил и поясную изоляцию.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1-Б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2-В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3-Г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4-А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каждое прав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 балл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электрических нагрузок в электрических сетях напряжением до 1000В выполняется следующими методами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1.Графический метод.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определить расчетные электрические нагрузки с учетом перегрузочных режимов работы.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2.Метод коэффициента спроса.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позволяет определить реальные электрические нагрузки в номинальном режиме работы.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3.Метод коэффициента использования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электрические нагрузки определяются с помощью графиков различных режимов работы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4.Метод коэффициента максимума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определить величину средней электрической нагрузки за смену.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1-В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2-Б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3-Г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4-А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каждое прав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 балл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5Известны следующие схемы противоаварийной автоматики схем электроснабжения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1.Автоматическое повторное включение (АПВ).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автоматическое включение резервных линий питания.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2.Автоматичекое включение резерва (АВР).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автоматическое включение или отключение потребителей для регулировки силы тока в схеме электроснабжения.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3.Автоматическая разгрузка по току (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автоматическое включение или отключение потребителей для регулировки частоты в схеме электроснабжения.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4.Автоматическая разгрузка по частоте (АЧР)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автоматическое повторное включение схемы электроснабжения.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1-Г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2-А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3-Б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4-В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каждое прав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 балл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6Системы электроснабжения состоят из элементов: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питания, потребители, ЛЭП, преобразовательные подстанции;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питания, потребители, преобразовательные подстанции, генераторы;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питания, двигатели, преобразовательные подстанции. ЛЭП;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питания, потребители, трансформаторы, генераторы.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7Существуют направления развития энергетики: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техническое, экономическое, политическое;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техническое, социально-политическое, экологическое;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альтернативное, экологическое, социальное;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биологическое, техническое, экологическое;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8Основным видом электростанций являются: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ГЭС;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АЭС;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ТЭЦ;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ГРЭС.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9Схемы внутреннего электроснабжения могут быть выполнены:</w:t>
      </w:r>
      <w:proofErr w:type="gram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магистральная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петлевая, радиальная, от электростанции;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магистральная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смешанная, от энергосистемы, петлевая;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магистральная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от электростанции, смешанная, от энергосистемы;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магистральная, радиальная, смешанная, петлевая.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10Схемы внешнего электроснабжения могут быть: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магистральными и радиальными;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от энергосистемы и от собственной электростанции;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смешанными и радиальными;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магистральными и смешанными;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11Электроприемники могут работать в режимах: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продолжительный, кратковременный, низковольтный;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продолжительный, кратковременный, повторно-кратковременный;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кратковременный, повторно-кратковременный, высоковольтный;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кратковременный, низковольтный, высоковольтный;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электроприемникам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категории относятся: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жилые дома, учебные заведения, лечебные учреждения;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жилые дома, промышленные предприятия, административные здания;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 легкой промышленности, учебные учреждения, предприятия пищевой промышленности;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металлургические предприятия, химические и нефтеперерабатывающие предприятия, железные дороги.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13Определить реальную электрическую нагрузку схемы позволяет метод: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коэффициента максимума;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коэффициента использования;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метод;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коэффициента спроса.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14Плавкие предохранители имеют следующее назначение в электрических схемах: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заземление;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аппараты управления;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 для защиты от токов короткого замыкания;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 для защиты от токов перегрузки;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15Плавкие предохранители рассчитывают: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номинальному току, 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пусковому току, 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пуск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максимальному току, 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мак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по длительно – допустимому току, </w:t>
      </w: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д.д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;Б</w:t>
      </w:r>
      <w:proofErr w:type="gram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16Узлами электропитания в схемах электроснабжения могут быть: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ящик с рубильником;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распределительный пункт</w:t>
      </w: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осветительные щитки.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17Определить электрическую нагрузку схему без выполнения расчета позволяет метод: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метод;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коэффициента максимума;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коэффициента использования;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 коэффициента спроса;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18Применение автоматических выключателей в схемах электроснабжения позволяет выполнять: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от токов короткого замыкания;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от токов перегрузки;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работой схемы;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блокировку схем;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19Преднамеренное соединение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электроприемника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нулевым проводом называется: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зануление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заземление;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блокировка;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заземляющий контур;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20Перенапряжения в схемах электроснабжения могут возникать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следствии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причин: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превышения напряжения в сети, короткого замыкания;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статического электричества, превышения напряжения в сети;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превышения напряжения в сети, грозы;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короткого замыкания, грозы;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Максимальное количество баллов тестового задания закрытого типа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3.4.2Критерии оценки качества тестового задания открытого типа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(вопрос)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 ответа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 баллах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пропущенное слово.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«Реактивная мощность в схемах электроснабжения определяет величину……»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потерь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22Вставьте пропущенные слова.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Электроприемники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преобразующие электрическую энергию в механическую энергию, называют……»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Электрические двигатели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23Вставьте пропущенное слово.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«Электроустановки позволяющие получать тепловую энергию применяют в качестве……»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нагревателей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24Вставьте пропущенную величину.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«Осветительные электрические сети работают на напряжении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В.»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220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пропущенное слово.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«Единица измерения напряжения - …..»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Вольт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26Вставьте пропущенную формулу.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«Величину полной мощности в схеме электроснабжения можно определить по формуле………»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S = √P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+ Q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пропущенные слова.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«Использование компенсационных установок в схемах электроснабжения позволяет…….»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компенсировать реактивную мощность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28Вставьте пропущенную единицу измерения.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«Для определения величины полной мощности используют единицы измерения…..»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пропущенные слова.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«Атмосферные перенапряжения возникают в результате воздействия……..»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грозы или прямого удара молнии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30Вставьте пропущенные слова.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«Без отсечки времени срабатывает схема релейной защиты………»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токовая отсечка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Максимальное количество баллов тестового задания открытого типа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3.4.3Критерии оценки качества тестового задания свободного изложения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№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/п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(вопрос)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 ответа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 баллах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31Напишите основные виды проводниковых материалов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Медь, алюминий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основные элементы реле тока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Магнитопровод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катушка, якорь, неподвижные контакты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33Напишите основные элементы теплового реле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Биметаллическая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пластины, контакты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34Напишите, с какой целью используют переносное заземление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персонала от воздействия электрического тока при работе под напряжением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35Напишите, с какой целью используют защитное отключение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электрооборудования от скачков напряжения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36Напишите, с какой целью используют защитное заземление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персонала и электрооборудования от токов кроткого замыкания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37Напишите марку провода и расшифруйте его буквенно-цифровую маркировку: ПВ-3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 медный, трехжильный в изоляции ПВХ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38Напишите марку кабеля и расшифруйте его буквенно-цифровую маркировку: ВВГ-1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Кабель медный, одножильный, изоляция жилы ПВХ, оболочка кабеля ПВХ, голый (небронированный)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39Напишите марку предохранителя и расшифруйте его буквенно-цифровую маркировку: ПРН-2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Предохранитель разборный насыпной, типоразмер-2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40Напишите марку автоматического выключателя и расшифруйте его буквенно-цифровую маркировку: АВМ-4С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Автоматический выключатель мгновенного действия, типоразмер-4, селективный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41Напишите марку компенсационной установки и расшифруйте ее буквенно-цифровую маркировку: УК-0,38-324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Компенсационная конденсаторная установка, на напряжение 380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мощностью 324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квар</w:t>
      </w:r>
      <w:proofErr w:type="spell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42Напишите марку трансформатора и расшифруйте ее буквенно-цифровую маркировку: ТМЗ-1000/10/0,4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Трансформатор силовой масляное охлаждение в герметичных закрытых баках, мощность-1000 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напряжение по высокой стороне-10 кВ, по низкой стороне-400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43Напишите формулу расчета пускового тока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пуск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 Iн*λ;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формулу расчета номинального тока трехфазной сети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Iн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 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н/√3*Uн*cosφ*η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формулу расчета мощности трансформатора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Sтр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 = 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Sн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 *β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Максимальное количество баллов тестового задания свободного изложения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56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 Перечень рекомендуемой литературы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1.Алиев И.И. «Справочник по электротехнике и электрооборудованию» - М., «Высшая школа», 2012 г.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2.Атабеков В.Б. «Ремонт трансформаторов, электрических машин и аппаратов» - М., «Высшая школа», 2010г.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3.Дьяков В.И. «Расчеты схем электроснабжения» - М., «Высшая школа», 2009 г.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4.Конюхова Е.А. «Электроснабжение объектов» - М.. «Мастерство», 2011 г.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5.Липкин Б.Ю. «Электроснабжение промышленных предприятий и установок» - М., «Высшая школа», 2011г.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6.Шеховцов В.П. «Расчет и проектирование схем электроснабжения» - М., «Форум – Инфра – М», 2012 г.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ИНСТРУКЦИЯ ДЛЯ ЭКСПЕРТА-ЭКЗАМЕНАТОРА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Тестовое задание проводится для установления качества усвоения знаний и умений по разделу ПМ   в рамках требований ФГОС СПО Техническая эксплуатация и обслуживание электрического и электромеханического оборудования по специальност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по отраслям)»,</w:t>
      </w:r>
      <w:r w:rsidRPr="00F753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(уровень подготовки базовый).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выполнении заданий № 1-5 обучающийся должен соотнесите содержание левого столбца с содержанием правого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столбца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записать в соответствующие строки бланка ответов букву из правого столбца, обозначающую правильный ответ на вопросы левого столбца. В результате выполнения должна получиться последовательность из пары «цифра-буква».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1-А, 2-Б, 3-В.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 заданий № 6-20 обучающийся должен выбрать букву, соответствующую правильному варианту ответа и записать ее в бланк ответов.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выполнении задания № 21-30 обучающийся должен вставить пропущенное слово и записать ответ в соответствующей строке бланка ответов. Если требуется вставить два и более слов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соблюдать их порядок в предложении. Если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 правильный ответ обучающийся ставит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прочерк на поле ответа на месте предполагаемого слова.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задания № 31-45 обучающийся излагает ответ исходя из поставленного вопроса без дополнительной информации, наличие более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3-х грамматических ошибок снимает один балл за правильный по содержанию ответ.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тестового задания проводится в соответствии с представленным эталоном</w:t>
      </w:r>
      <w:r w:rsidRPr="00F75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 и критериями оценивания.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Максимальное количество баллов 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полностью выполненное тестовое задание-113.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"отлично" ставиться при правильном выполнении 90-100 % задания (102-113 баллов).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"хорошо" ставиться при правильном выполнении 70-89 % задания (80-101баллов).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"удовлетворительно" ставиться при правильном выполнении 50-69 % задания (57-79 баллов)</w:t>
      </w:r>
      <w:proofErr w:type="gramStart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F75367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 "неудовлетворительно" ставиться при правильном выполнении мене</w:t>
      </w:r>
      <w:r w:rsidR="005B51F2">
        <w:rPr>
          <w:rFonts w:ascii="Times New Roman" w:eastAsia="Times New Roman" w:hAnsi="Times New Roman" w:cs="Times New Roman"/>
          <w:color w:val="000000"/>
          <w:sz w:val="24"/>
          <w:szCs w:val="24"/>
        </w:rPr>
        <w:t>е 50% задания (менее 57 баллов)</w:t>
      </w: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F75367" w:rsidRDefault="00F75367" w:rsidP="00431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367" w:rsidRPr="005B51F2" w:rsidRDefault="005B51F2" w:rsidP="00431A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администра</w:t>
      </w:r>
      <w:proofErr w:type="spellEnd"/>
    </w:p>
    <w:sectPr w:rsidR="00F75367" w:rsidRPr="005B51F2" w:rsidSect="0027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148"/>
    <w:multiLevelType w:val="multilevel"/>
    <w:tmpl w:val="090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454D9"/>
    <w:multiLevelType w:val="multilevel"/>
    <w:tmpl w:val="AE0C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93EC4"/>
    <w:multiLevelType w:val="multilevel"/>
    <w:tmpl w:val="2984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826A0"/>
    <w:multiLevelType w:val="multilevel"/>
    <w:tmpl w:val="FC16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26333"/>
    <w:multiLevelType w:val="multilevel"/>
    <w:tmpl w:val="7B74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D7F28"/>
    <w:multiLevelType w:val="multilevel"/>
    <w:tmpl w:val="EF2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17220"/>
    <w:multiLevelType w:val="multilevel"/>
    <w:tmpl w:val="E8E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5274B"/>
    <w:multiLevelType w:val="multilevel"/>
    <w:tmpl w:val="6A6E7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367"/>
    <w:rsid w:val="000726BD"/>
    <w:rsid w:val="002750E0"/>
    <w:rsid w:val="0028725A"/>
    <w:rsid w:val="00431AC6"/>
    <w:rsid w:val="004C4CFB"/>
    <w:rsid w:val="005B51F2"/>
    <w:rsid w:val="00803706"/>
    <w:rsid w:val="00880647"/>
    <w:rsid w:val="00B76D97"/>
    <w:rsid w:val="00E079A4"/>
    <w:rsid w:val="00EB0EFE"/>
    <w:rsid w:val="00F75367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E0"/>
  </w:style>
  <w:style w:type="paragraph" w:styleId="1">
    <w:name w:val="heading 1"/>
    <w:basedOn w:val="a"/>
    <w:link w:val="10"/>
    <w:uiPriority w:val="9"/>
    <w:qFormat/>
    <w:rsid w:val="00F75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75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3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53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5367"/>
  </w:style>
  <w:style w:type="character" w:customStyle="1" w:styleId="a-pages">
    <w:name w:val="a-pages"/>
    <w:basedOn w:val="a0"/>
    <w:rsid w:val="00F75367"/>
  </w:style>
  <w:style w:type="character" w:customStyle="1" w:styleId="a-dalee">
    <w:name w:val="a-dalee"/>
    <w:basedOn w:val="a0"/>
    <w:rsid w:val="00F75367"/>
  </w:style>
  <w:style w:type="character" w:styleId="a4">
    <w:name w:val="Hyperlink"/>
    <w:basedOn w:val="a0"/>
    <w:uiPriority w:val="99"/>
    <w:semiHidden/>
    <w:unhideWhenUsed/>
    <w:rsid w:val="00F753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5367"/>
    <w:rPr>
      <w:color w:val="800080"/>
      <w:u w:val="single"/>
    </w:rPr>
  </w:style>
  <w:style w:type="character" w:styleId="a6">
    <w:name w:val="Strong"/>
    <w:basedOn w:val="a0"/>
    <w:uiPriority w:val="22"/>
    <w:qFormat/>
    <w:rsid w:val="00F75367"/>
    <w:rPr>
      <w:b/>
      <w:bCs/>
    </w:rPr>
  </w:style>
  <w:style w:type="character" w:customStyle="1" w:styleId="a-post">
    <w:name w:val="a-post"/>
    <w:basedOn w:val="a0"/>
    <w:rsid w:val="00F75367"/>
  </w:style>
  <w:style w:type="character" w:customStyle="1" w:styleId="nowrap">
    <w:name w:val="nowrap"/>
    <w:basedOn w:val="a0"/>
    <w:rsid w:val="00F75367"/>
  </w:style>
  <w:style w:type="character" w:customStyle="1" w:styleId="a-pr">
    <w:name w:val="a-pr"/>
    <w:basedOn w:val="a0"/>
    <w:rsid w:val="00F75367"/>
  </w:style>
  <w:style w:type="paragraph" w:styleId="a7">
    <w:name w:val="Balloon Text"/>
    <w:basedOn w:val="a"/>
    <w:link w:val="a8"/>
    <w:uiPriority w:val="99"/>
    <w:semiHidden/>
    <w:unhideWhenUsed/>
    <w:rsid w:val="00F7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123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24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558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5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10026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798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207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27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5998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992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4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394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602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17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75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93117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98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761536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63908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659421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33538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7353192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1408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3247463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0683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356396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91863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73908488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08616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7589075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405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563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1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5</cp:revision>
  <dcterms:created xsi:type="dcterms:W3CDTF">2017-04-02T15:14:00Z</dcterms:created>
  <dcterms:modified xsi:type="dcterms:W3CDTF">2017-04-04T19:10:00Z</dcterms:modified>
</cp:coreProperties>
</file>